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4D0E" w14:textId="05BD3219" w:rsidR="00F174CA" w:rsidRDefault="00D66A1A" w:rsidP="00D66A1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637A3E7" wp14:editId="2041A97D">
            <wp:extent cx="2810960" cy="1451728"/>
            <wp:effectExtent l="0" t="0" r="8890" b="0"/>
            <wp:docPr id="2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173" cy="146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4F242" w14:textId="48F8B8C9" w:rsidR="00D66A1A" w:rsidRPr="00D66A1A" w:rsidRDefault="00D66A1A" w:rsidP="00D66A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A1A">
        <w:rPr>
          <w:rFonts w:ascii="Times New Roman" w:hAnsi="Times New Roman" w:cs="Times New Roman"/>
          <w:b/>
          <w:bCs/>
          <w:sz w:val="28"/>
          <w:szCs w:val="28"/>
        </w:rPr>
        <w:t>TRI-COUNTY POINT PROPERTY OWNERS ASSOCIATION</w:t>
      </w:r>
    </w:p>
    <w:p w14:paraId="0C10ECBD" w14:textId="6769BDAC" w:rsidR="00D66A1A" w:rsidRPr="00D66A1A" w:rsidRDefault="00D66A1A" w:rsidP="00D66A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A1A">
        <w:rPr>
          <w:rFonts w:ascii="Times New Roman" w:hAnsi="Times New Roman" w:cs="Times New Roman"/>
          <w:b/>
          <w:bCs/>
          <w:sz w:val="28"/>
          <w:szCs w:val="28"/>
        </w:rPr>
        <w:t>SPECIAL BOARD MEETING OF THE BOARD OF DIRECTORS</w:t>
      </w:r>
    </w:p>
    <w:p w14:paraId="7CBFC0AB" w14:textId="3C66E67E" w:rsidR="00D66A1A" w:rsidRPr="00D66A1A" w:rsidRDefault="00D66A1A" w:rsidP="00D66A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A1A">
        <w:rPr>
          <w:rFonts w:ascii="Times New Roman" w:hAnsi="Times New Roman" w:cs="Times New Roman"/>
          <w:b/>
          <w:bCs/>
          <w:sz w:val="28"/>
          <w:szCs w:val="28"/>
        </w:rPr>
        <w:t>Thursday, November 16, 2023 – 6:00 pm (1800 hrs.)</w:t>
      </w:r>
    </w:p>
    <w:p w14:paraId="73E4D6C2" w14:textId="23474D73" w:rsidR="00D66A1A" w:rsidRDefault="00D66A1A" w:rsidP="00D66A1A">
      <w:pPr>
        <w:jc w:val="center"/>
        <w:rPr>
          <w:rFonts w:ascii="Times New Roman" w:hAnsi="Times New Roman" w:cs="Times New Roman"/>
        </w:rPr>
      </w:pPr>
    </w:p>
    <w:p w14:paraId="33DCADE7" w14:textId="1D8CC336" w:rsidR="00D66A1A" w:rsidRDefault="00D66A1A" w:rsidP="00D66A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A1A">
        <w:rPr>
          <w:rFonts w:ascii="Times New Roman" w:hAnsi="Times New Roman" w:cs="Times New Roman"/>
          <w:b/>
          <w:bCs/>
          <w:sz w:val="28"/>
          <w:szCs w:val="28"/>
        </w:rPr>
        <w:t>Zoom Link is at bottom of the Agenda</w:t>
      </w:r>
    </w:p>
    <w:p w14:paraId="062E661B" w14:textId="3608586D" w:rsidR="00BF25FF" w:rsidRDefault="00B213A8" w:rsidP="00B213A8">
      <w:pPr>
        <w:jc w:val="both"/>
        <w:rPr>
          <w:rStyle w:val="eo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213A8"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Sec. 209.0051. OPEN BOARD MEETINGS. (e) Members shall be given notice of the date, hour, place, and general subject of a regular or special board meeting, including a general description of any matter to be brought up for deliberation in executive session. The notice shall be: (1) mailed to each property owner not later than the 10th day or earlier than the 60th day before the date of the meeting; or (2) provided at least 144 hours before the start of a regular board meeting and at least 72 hours before the start of a special board meeting by: (A) posting the notice in a conspicuous manner reasonably designed to provide notice to property owners' association members: (i) in a place located on the association's common property or, with the property owner's consent, on other conspicuously located privately owned property within the subdivision; or (ii) on any Internet website available to association members that is maintained by the association or by a management company on behalf of the association; and (B) sending the notice by e-mail to each owner who has registered an e-mail address with the association. (f) It is an owner's duty to keep an updated e-mail address registered with the property owners' association under Subsection (e)(2)(B).</w:t>
      </w:r>
      <w:r w:rsidRPr="00B213A8">
        <w:rPr>
          <w:rStyle w:val="eop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14:paraId="1491B85C" w14:textId="77777777" w:rsidR="00B213A8" w:rsidRPr="00E67428" w:rsidRDefault="00B213A8" w:rsidP="00B213A8">
      <w:pPr>
        <w:jc w:val="both"/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EF9DE44" w14:textId="3F0B2903" w:rsidR="00E67428" w:rsidRDefault="00E67428" w:rsidP="00E67428">
      <w:pPr>
        <w:jc w:val="center"/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67428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AGENDA</w:t>
      </w:r>
    </w:p>
    <w:p w14:paraId="32448B14" w14:textId="77777777" w:rsidR="00E67428" w:rsidRDefault="00E67428" w:rsidP="00E67428">
      <w:pPr>
        <w:jc w:val="center"/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1F1900D" w14:textId="174D9A1C" w:rsidR="00E67428" w:rsidRDefault="003F5447" w:rsidP="003F54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7236C6D3" w14:textId="69996326" w:rsidR="003F5447" w:rsidRDefault="003F5447" w:rsidP="003F54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and establish quorum</w:t>
      </w:r>
    </w:p>
    <w:p w14:paraId="2806E3D3" w14:textId="77DA20B0" w:rsidR="003F5447" w:rsidRDefault="004F164D" w:rsidP="003F54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3F5447">
        <w:rPr>
          <w:rFonts w:ascii="Times New Roman" w:hAnsi="Times New Roman" w:cs="Times New Roman"/>
          <w:sz w:val="24"/>
          <w:szCs w:val="24"/>
        </w:rPr>
        <w:t xml:space="preserve"> and possible action </w:t>
      </w:r>
      <w:r w:rsidR="005168A1">
        <w:rPr>
          <w:rFonts w:ascii="Times New Roman" w:hAnsi="Times New Roman" w:cs="Times New Roman"/>
          <w:sz w:val="24"/>
          <w:szCs w:val="24"/>
        </w:rPr>
        <w:t>regarding Cameras</w:t>
      </w:r>
    </w:p>
    <w:p w14:paraId="4B76D65C" w14:textId="57B5BB21" w:rsidR="004F164D" w:rsidRDefault="004F164D" w:rsidP="003F54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Workshop</w:t>
      </w:r>
    </w:p>
    <w:p w14:paraId="242D958D" w14:textId="1C28684C" w:rsidR="004F164D" w:rsidRPr="003F5447" w:rsidRDefault="004F164D" w:rsidP="003F54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2390AC31" w14:textId="77777777" w:rsidR="00BF25FF" w:rsidRPr="00B213A8" w:rsidRDefault="00BF25FF" w:rsidP="00D66A1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444E401" w14:textId="77777777" w:rsidR="00D66A1A" w:rsidRPr="00D66A1A" w:rsidRDefault="00D66A1A" w:rsidP="00D66A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5DF99D" w14:textId="77777777" w:rsidR="00D66A1A" w:rsidRPr="00D66A1A" w:rsidRDefault="00D66A1A" w:rsidP="00D66A1A"/>
    <w:p w14:paraId="31796197" w14:textId="77777777" w:rsidR="00D66A1A" w:rsidRDefault="00D66A1A" w:rsidP="00D66A1A">
      <w:pPr>
        <w:rPr>
          <w:noProof/>
        </w:rPr>
      </w:pPr>
    </w:p>
    <w:p w14:paraId="0EC63CB4" w14:textId="66137079" w:rsidR="00D66A1A" w:rsidRDefault="00D66A1A" w:rsidP="00D66A1A">
      <w:pPr>
        <w:tabs>
          <w:tab w:val="left" w:pos="3919"/>
        </w:tabs>
      </w:pPr>
      <w:r>
        <w:tab/>
      </w:r>
    </w:p>
    <w:p w14:paraId="202E056D" w14:textId="77777777" w:rsidR="00D66A1A" w:rsidRPr="00D66A1A" w:rsidRDefault="00D66A1A" w:rsidP="00D66A1A">
      <w:pPr>
        <w:tabs>
          <w:tab w:val="left" w:pos="3919"/>
        </w:tabs>
      </w:pPr>
    </w:p>
    <w:sectPr w:rsidR="00D66A1A" w:rsidRPr="00D66A1A" w:rsidSect="00D66A1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45525"/>
    <w:multiLevelType w:val="hybridMultilevel"/>
    <w:tmpl w:val="2B8E5EAC"/>
    <w:lvl w:ilvl="0" w:tplc="0DD636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666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1A"/>
    <w:rsid w:val="003F5447"/>
    <w:rsid w:val="004F164D"/>
    <w:rsid w:val="005168A1"/>
    <w:rsid w:val="00821840"/>
    <w:rsid w:val="0096243A"/>
    <w:rsid w:val="00B213A8"/>
    <w:rsid w:val="00BF25FF"/>
    <w:rsid w:val="00D66A1A"/>
    <w:rsid w:val="00E67428"/>
    <w:rsid w:val="00F174CA"/>
    <w:rsid w:val="00F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12964"/>
  <w15:chartTrackingRefBased/>
  <w15:docId w15:val="{347C0EE2-D371-4E24-BD15-B4B9662D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213A8"/>
  </w:style>
  <w:style w:type="character" w:customStyle="1" w:styleId="eop">
    <w:name w:val="eop"/>
    <w:basedOn w:val="DefaultParagraphFont"/>
    <w:rsid w:val="00B213A8"/>
  </w:style>
  <w:style w:type="paragraph" w:styleId="ListParagraph">
    <w:name w:val="List Paragraph"/>
    <w:basedOn w:val="Normal"/>
    <w:uiPriority w:val="34"/>
    <w:qFormat/>
    <w:rsid w:val="003F5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park</dc:creator>
  <cp:keywords/>
  <dc:description/>
  <cp:lastModifiedBy>jan park</cp:lastModifiedBy>
  <cp:revision>4</cp:revision>
  <dcterms:created xsi:type="dcterms:W3CDTF">2023-11-13T16:51:00Z</dcterms:created>
  <dcterms:modified xsi:type="dcterms:W3CDTF">2023-11-13T18:10:00Z</dcterms:modified>
</cp:coreProperties>
</file>